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D9D" w:rsidRPr="00D01FB9" w:rsidP="00C47D9D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443</w:t>
      </w:r>
      <w:r w:rsidRPr="00D01FB9">
        <w:rPr>
          <w:bCs/>
          <w:sz w:val="22"/>
          <w:szCs w:val="22"/>
        </w:rPr>
        <w:t>-2102/2025</w:t>
      </w:r>
    </w:p>
    <w:p w:rsidR="00C47D9D" w:rsidRPr="0051561C" w:rsidP="00C47D9D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86MS0042-01-2025-001357-18</w:t>
      </w:r>
    </w:p>
    <w:p w:rsidR="00C47D9D" w:rsidRPr="007E70E6" w:rsidP="00C47D9D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C47D9D" w:rsidRPr="007E70E6" w:rsidP="00C47D9D">
      <w:pPr>
        <w:jc w:val="center"/>
      </w:pPr>
      <w:r w:rsidRPr="007E70E6">
        <w:t>по делу об административном правонарушении</w:t>
      </w:r>
    </w:p>
    <w:p w:rsidR="00C47D9D" w:rsidRPr="007E70E6" w:rsidP="00C47D9D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C47D9D" w:rsidRPr="007E70E6" w:rsidP="00C47D9D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C47D9D" w:rsidRPr="00F57AAF" w:rsidP="00C47D9D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C45AC3">
        <w:t>…</w:t>
      </w:r>
      <w:r w:rsidRPr="00F57AAF">
        <w:t xml:space="preserve"> года рождения, уроженца </w:t>
      </w:r>
      <w:r w:rsidR="00C45AC3">
        <w:t>…</w:t>
      </w:r>
      <w:r w:rsidRPr="00F57AAF">
        <w:t xml:space="preserve">, не работающего,  зарегистрированного по месту жительства: </w:t>
      </w:r>
      <w:r w:rsidR="00C45AC3">
        <w:t>…</w:t>
      </w:r>
      <w:r w:rsidRPr="00F57AAF">
        <w:t xml:space="preserve">, проживающего по адресу: </w:t>
      </w:r>
      <w:r w:rsidR="00C45AC3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C45AC3">
        <w:rPr>
          <w:color w:val="FF0000"/>
        </w:rPr>
        <w:t>…</w:t>
      </w:r>
    </w:p>
    <w:p w:rsidR="00C47D9D" w:rsidRPr="00F57AAF" w:rsidP="00C47D9D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C47D9D" w:rsidRPr="007E70E6" w:rsidP="00C47D9D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16.03.2025  в 21 час. 20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C47D9D" w:rsidRPr="007E70E6" w:rsidP="00C47D9D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C47D9D" w:rsidRPr="007E70E6" w:rsidP="00C47D9D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№351884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C47D9D" w:rsidRPr="007E70E6" w:rsidP="00C47D9D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C47D9D" w:rsidRPr="007E70E6" w:rsidP="00C47D9D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C47D9D" w:rsidRPr="007E70E6" w:rsidP="00C47D9D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C47D9D" w:rsidRPr="007E70E6" w:rsidP="00C47D9D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C47D9D" w:rsidRPr="007E70E6" w:rsidP="00C47D9D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C47D9D" w:rsidRPr="007E70E6" w:rsidP="00C47D9D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C47D9D" w:rsidRPr="007E70E6" w:rsidP="00C47D9D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C47D9D" w:rsidP="00C47D9D">
      <w:pPr>
        <w:jc w:val="center"/>
      </w:pPr>
      <w:r w:rsidRPr="007E70E6">
        <w:t>ПОСТАНОВИЛ:</w:t>
      </w:r>
    </w:p>
    <w:p w:rsidR="00C47D9D" w:rsidRPr="007E70E6" w:rsidP="00C47D9D">
      <w:pPr>
        <w:jc w:val="center"/>
      </w:pPr>
    </w:p>
    <w:p w:rsidR="00C47D9D" w:rsidRPr="00F57AAF" w:rsidP="00C47D9D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C47D9D" w:rsidRPr="00F57AAF" w:rsidP="00C47D9D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C47D9D" w:rsidRPr="00F57AAF" w:rsidP="00C47D9D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C47D9D" w:rsidRPr="00F57AAF" w:rsidP="00C47D9D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C47D9D" w:rsidRPr="00F57AAF" w:rsidP="00C47D9D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C47D9D" w:rsidRPr="00F57AAF" w:rsidP="00C47D9D">
      <w:pPr>
        <w:ind w:firstLine="539"/>
      </w:pPr>
      <w:r>
        <w:t>…</w:t>
      </w:r>
    </w:p>
    <w:p w:rsidR="00C47D9D" w:rsidRPr="00F57AAF" w:rsidP="00C47D9D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C47D9D" w:rsidRPr="00F57AAF" w:rsidP="00C47D9D">
      <w:pPr>
        <w:ind w:firstLine="567"/>
        <w:jc w:val="both"/>
      </w:pPr>
    </w:p>
    <w:p w:rsidR="00C47D9D" w:rsidP="00C47D9D"/>
    <w:p w:rsidR="00C47D9D" w:rsidP="00C47D9D"/>
    <w:p w:rsidR="00C47D9D" w:rsidP="00C47D9D"/>
    <w:p w:rsidR="00C47D9D" w:rsidP="00C47D9D"/>
    <w:p w:rsidR="00C47D9D" w:rsidP="00C47D9D"/>
    <w:p w:rsidR="00C47D9D" w:rsidP="00C47D9D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AC3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D"/>
    <w:rsid w:val="00084AB0"/>
    <w:rsid w:val="0051561C"/>
    <w:rsid w:val="007E70E6"/>
    <w:rsid w:val="009809CB"/>
    <w:rsid w:val="00C45AC3"/>
    <w:rsid w:val="00C47D9D"/>
    <w:rsid w:val="00D01FB9"/>
    <w:rsid w:val="00DA2F02"/>
    <w:rsid w:val="00DD29EF"/>
    <w:rsid w:val="00F57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481376-73E6-41BE-9CA3-734FA786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7D9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7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